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6F6D" w14:textId="77777777" w:rsidR="00562E9B" w:rsidRPr="00D10516" w:rsidRDefault="00562E9B" w:rsidP="00562E9B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D10516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778CB440" w:rsidR="00925025" w:rsidRPr="00562E9B" w:rsidRDefault="00D10516" w:rsidP="00562E9B">
      <w:pPr>
        <w:ind w:firstLine="708"/>
        <w:jc w:val="center"/>
        <w:rPr>
          <w:rFonts w:ascii="Times New Roman" w:hAnsi="Times New Roman"/>
          <w:b/>
          <w:bCs/>
        </w:rPr>
      </w:pPr>
      <w:r w:rsidRPr="00D10516">
        <w:rPr>
          <w:rFonts w:ascii="Times New Roman" w:hAnsi="Times New Roman"/>
          <w:b/>
        </w:rPr>
        <w:t>по закупу медицинских изделий и реагентов</w:t>
      </w:r>
      <w:r w:rsidR="00925025" w:rsidRPr="00562E9B">
        <w:rPr>
          <w:rFonts w:ascii="Times New Roman" w:hAnsi="Times New Roman"/>
          <w:b/>
          <w:bCs/>
        </w:rPr>
        <w:t>, на 2024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ул. Бухар Жырау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>улица Бухар Жырау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Акильжанова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Ногайбаева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1"/>
        <w:gridCol w:w="8682"/>
        <w:gridCol w:w="2535"/>
        <w:gridCol w:w="574"/>
        <w:gridCol w:w="1406"/>
        <w:gridCol w:w="1546"/>
      </w:tblGrid>
      <w:tr w:rsidR="0091748C" w:rsidRPr="003A5EC8" w14:paraId="6A382875" w14:textId="77777777" w:rsidTr="00D10516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D10516" w:rsidRPr="003A5EC8" w14:paraId="756B6B8D" w14:textId="77777777" w:rsidTr="00D1051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FDA" w14:textId="66CADCA0" w:rsidR="00D10516" w:rsidRPr="003A5EC8" w:rsidRDefault="00D10516" w:rsidP="00D10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E87" w14:textId="11EF7AD9" w:rsidR="00D10516" w:rsidRPr="003A5EC8" w:rsidRDefault="00D10516" w:rsidP="00D10516">
            <w:pPr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 xml:space="preserve">Диагностическая иммуноферментная тест-система Genscreen Ultra HIV Ag-Ab  РК-ИМН-5№003853(чувствительность 4,2пг\мл)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983" w14:textId="181A13F2" w:rsidR="00D10516" w:rsidRPr="003A5EC8" w:rsidRDefault="00D10516" w:rsidP="00D10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B71" w14:textId="19B37824" w:rsidR="00D10516" w:rsidRPr="003A5EC8" w:rsidRDefault="00D10516" w:rsidP="00D10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8A9F" w14:textId="5838AD10" w:rsidR="00D10516" w:rsidRPr="003A5EC8" w:rsidRDefault="00D10516" w:rsidP="00D10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D72B" w14:textId="6589EA93" w:rsidR="00D10516" w:rsidRPr="003A5EC8" w:rsidRDefault="00D10516" w:rsidP="00D10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680 000,00</w:t>
            </w:r>
          </w:p>
        </w:tc>
      </w:tr>
      <w:tr w:rsidR="00D10516" w:rsidRPr="003A5EC8" w14:paraId="3CE64F32" w14:textId="77777777" w:rsidTr="00D10516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48C4AA12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6777BC4A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Диагностическая иммуноферментная тест система  для определения вируса гепатита В (HBsAg Ultra) в сыворотке и плазме крови человека РК-ИМН-5№016878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69D2F9A6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34F3C10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17C41922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2C73E834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2 040 000,00</w:t>
            </w:r>
          </w:p>
        </w:tc>
      </w:tr>
      <w:tr w:rsidR="00D10516" w:rsidRPr="003A5EC8" w14:paraId="796E0CEC" w14:textId="77777777" w:rsidTr="00D1051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130A5674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2CD10ECB" w:rsidR="00D10516" w:rsidRPr="00D10516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реагентовдля выявления антител к вирусу гепатита С (ВГС) в плазме или сыворотке крови человека методом иммуноферментного РК-ИМН-5№016587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5D93B22F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37437170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58296186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0059BE67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10516" w:rsidRPr="003A5EC8" w14:paraId="65E9D5E8" w14:textId="77777777" w:rsidTr="00D10516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6AB6F04B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7413F6C6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реагентов Syphilis Total AB для опр.антител к бледной трепонеме в плазме или сыворотке крови человека РК-ИМН-5№016455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3905B071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287F7B5B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0F485D4F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69D0B60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570 000,00</w:t>
            </w:r>
          </w:p>
        </w:tc>
      </w:tr>
      <w:tr w:rsidR="00D10516" w:rsidRPr="003A5EC8" w14:paraId="2868C3F6" w14:textId="77777777" w:rsidTr="00D10516">
        <w:trPr>
          <w:trHeight w:val="7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0934E730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08A0A6D0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РекомбиБест Антипалдиум-IgG-комплект 2 (тест система для переконтрольного исследования на антитела класса G  к возбудителю сифилиса) РК-ИМН-5№018896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35AF227D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76B956E0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196E1FC3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1802A49C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D10516" w:rsidRPr="003A5EC8" w14:paraId="13656A9E" w14:textId="77777777" w:rsidTr="00D10516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7BCDE5A7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2F7F4D9E" w:rsidR="00D10516" w:rsidRPr="00D10516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БЕСТ анти ВГС подтверждающий тест. (Подтверждающий тест для переконтрольного исследования на антитела к ВГС) РК-ИМН-5№016725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1C6B1EC2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48 определений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7629C6CC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49627115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6B85BD7F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210 000,00</w:t>
            </w:r>
          </w:p>
        </w:tc>
      </w:tr>
      <w:tr w:rsidR="00D10516" w:rsidRPr="003A5EC8" w14:paraId="6B61F88D" w14:textId="77777777" w:rsidTr="00D10516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5DF0BC65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5E1E6895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Monolisa HBs Ag Ultra Confirmatory на 25 определений РК-ИМН-5№016878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23EC9320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на 25 исследований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15D6AABD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0757F37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0D9963FE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825 000,00</w:t>
            </w:r>
          </w:p>
        </w:tc>
      </w:tr>
      <w:tr w:rsidR="00D10516" w:rsidRPr="003A5EC8" w14:paraId="60BD9544" w14:textId="77777777" w:rsidTr="00D10516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4EE6DFD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0377105C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 xml:space="preserve">набор внешних пластиковых трубок 87972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70962FD4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7609BB8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541409A5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14339D9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D10516" w:rsidRPr="003A5EC8" w14:paraId="62E1FA42" w14:textId="77777777" w:rsidTr="00D10516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63D8B117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4D53BF97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внутренних пластиковых трубок  87973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473583F9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1767C55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5011761A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39B9926B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146 000,00</w:t>
            </w:r>
          </w:p>
        </w:tc>
      </w:tr>
      <w:tr w:rsidR="00D10516" w:rsidRPr="003A5EC8" w14:paraId="15ED63AF" w14:textId="77777777" w:rsidTr="00D10516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7DA78B32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08275675" w:rsidR="00D10516" w:rsidRPr="00743895" w:rsidRDefault="00D10516" w:rsidP="00D105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фильтр гидрофобный 85274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0EBD736F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0F147F42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0672677F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0C816D3C" w:rsidR="00D10516" w:rsidRPr="0074389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color w:val="000000"/>
                <w:sz w:val="20"/>
                <w:szCs w:val="20"/>
              </w:rPr>
              <w:t>96 000,00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605AAF2B" w:rsidR="006008CB" w:rsidRPr="00EE3CD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D10516">
        <w:rPr>
          <w:rFonts w:ascii="Times New Roman" w:hAnsi="Times New Roman"/>
          <w:b/>
          <w:bCs/>
          <w:color w:val="000000"/>
          <w:sz w:val="20"/>
          <w:szCs w:val="20"/>
        </w:rPr>
        <w:t>5 177 000</w:t>
      </w:r>
      <w:r w:rsidR="00465AB0" w:rsidRPr="004740EA">
        <w:rPr>
          <w:rFonts w:ascii="Times New Roman" w:hAnsi="Times New Roman"/>
          <w:b/>
          <w:bCs/>
          <w:color w:val="000000"/>
          <w:sz w:val="20"/>
          <w:szCs w:val="20"/>
        </w:rPr>
        <w:t>,00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D10516" w:rsidRPr="00D10516">
        <w:rPr>
          <w:rFonts w:ascii="Times New Roman" w:hAnsi="Times New Roman"/>
          <w:b/>
          <w:bCs/>
          <w:sz w:val="20"/>
          <w:szCs w:val="20"/>
        </w:rPr>
        <w:t>пять миллионов сто семьдесят семь тысяч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>тенге ноль тиын</w:t>
      </w:r>
      <w:bookmarkEnd w:id="1"/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465AB0" w14:paraId="4B8A8FE9" w14:textId="77777777" w:rsidTr="00D44512">
        <w:trPr>
          <w:trHeight w:val="64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465AB0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465AB0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7F2150B3" w:rsidR="006607D9" w:rsidRPr="00465AB0" w:rsidRDefault="00D10516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</w:t>
            </w:r>
            <w:r w:rsidR="00C101AE" w:rsidRPr="00465A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ВИТЕНА</w:t>
            </w:r>
            <w:r w:rsidR="00C101AE" w:rsidRPr="00465A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E0E829D" w:rsidR="006607D9" w:rsidRPr="00465AB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 w:rsidRPr="00465AB0">
              <w:rPr>
                <w:rFonts w:ascii="Times New Roman" w:hAnsi="Times New Roman"/>
                <w:sz w:val="20"/>
                <w:szCs w:val="20"/>
              </w:rPr>
              <w:t>А</w:t>
            </w:r>
            <w:r w:rsidR="00D10516">
              <w:rPr>
                <w:rFonts w:ascii="Times New Roman" w:hAnsi="Times New Roman"/>
                <w:sz w:val="20"/>
                <w:szCs w:val="20"/>
              </w:rPr>
              <w:t>лматы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 w:rsidRPr="00465AB0">
              <w:rPr>
                <w:rFonts w:ascii="Times New Roman" w:hAnsi="Times New Roman"/>
                <w:sz w:val="20"/>
                <w:szCs w:val="20"/>
              </w:rPr>
              <w:t>ул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0516">
              <w:rPr>
                <w:rFonts w:ascii="Times New Roman" w:hAnsi="Times New Roman"/>
                <w:sz w:val="20"/>
                <w:szCs w:val="20"/>
              </w:rPr>
              <w:t>Исаева</w:t>
            </w:r>
            <w:r w:rsidR="00523A10"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10516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729" w:type="dxa"/>
            <w:shd w:val="clear" w:color="auto" w:fill="auto"/>
          </w:tcPr>
          <w:p w14:paraId="47760EBC" w14:textId="699E8694" w:rsidR="006607D9" w:rsidRPr="00465AB0" w:rsidRDefault="00D10516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1D2EABFB" w:rsidR="006607D9" w:rsidRPr="00465AB0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D10516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</w:tbl>
    <w:bookmarkEnd w:id="2"/>
    <w:p w14:paraId="2054AA6F" w14:textId="03ADBAF2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2D970B07" w:rsidR="0011082D" w:rsidRPr="00562E9B" w:rsidRDefault="00D10516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ВИТЕНА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6B06EC22" w:rsidR="006607D9" w:rsidRPr="00885EE4" w:rsidRDefault="006607D9" w:rsidP="00885EE4">
      <w:pPr>
        <w:spacing w:after="0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8784"/>
        <w:gridCol w:w="2693"/>
        <w:gridCol w:w="1530"/>
        <w:gridCol w:w="1701"/>
      </w:tblGrid>
      <w:tr w:rsidR="009142F9" w:rsidRPr="00925025" w14:paraId="342F8F2D" w14:textId="77777777" w:rsidTr="00D44512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8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Ед.изм.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7F53DCB0" w:rsidR="009142F9" w:rsidRPr="00D10516" w:rsidRDefault="00D10516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516">
              <w:rPr>
                <w:rFonts w:ascii="Times New Roman" w:hAnsi="Times New Roman"/>
                <w:b/>
                <w:bCs/>
                <w:sz w:val="20"/>
                <w:szCs w:val="20"/>
              </w:rPr>
              <w:t>ТОО «ВИТЕНА»</w:t>
            </w:r>
          </w:p>
        </w:tc>
      </w:tr>
      <w:tr w:rsidR="009142F9" w:rsidRPr="00925025" w14:paraId="66547DBE" w14:textId="77777777" w:rsidTr="00D44512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10516" w:rsidRPr="00925025" w14:paraId="616061E7" w14:textId="77777777" w:rsidTr="00D44512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756F0F70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6D48BE8A" w:rsidR="00D10516" w:rsidRPr="00D10516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 xml:space="preserve">Диагностическая иммуноферментная тест-система Genscreen Ultra HIV Ag-Ab  РК-ИМН-5№003853(чувствительность 4,2пг\мл)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5D20ADAF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7620F4F4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 w:eastAsia="ru-KZ"/>
              </w:rPr>
              <w:t>165 000,00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4C9C0C05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</w:tr>
      <w:tr w:rsidR="00D10516" w:rsidRPr="00925025" w14:paraId="696E96B6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BFED1A3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7D56E62E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Диагностическая иммуноферментная тест система  для определения вируса гепатита В (HBsAg Ultra) в сыворотке и плазме крови человека РК-ИМН-5№016878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3CC6BDE2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70AB7964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4AA4C235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1 920 000,00</w:t>
            </w:r>
          </w:p>
        </w:tc>
      </w:tr>
      <w:tr w:rsidR="00D10516" w:rsidRPr="00925025" w14:paraId="313FE694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0E621C1F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79E73FAE" w:rsidR="00D10516" w:rsidRPr="00D10516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реагентовдля выявления антител к вирусу гепатита С (ВГС) в плазме или сыворотке крови человека методом иммуноферментного РК-ИМН-5№016587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04117E80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538791EB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2CF43065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285 000,00</w:t>
            </w:r>
          </w:p>
        </w:tc>
      </w:tr>
      <w:tr w:rsidR="00D10516" w:rsidRPr="00925025" w14:paraId="27F1A721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05438655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7F40C75F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реагентов Syphilis Total AB для опр.антител к бледной трепонеме в плазме или сыворотке крови человека РК-ИМН-5№016455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7A4B83B6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3CF47295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6DC18C9A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480 000,00</w:t>
            </w:r>
          </w:p>
        </w:tc>
      </w:tr>
      <w:tr w:rsidR="00D10516" w:rsidRPr="00925025" w14:paraId="652863AC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3386E4A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7658CAD4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РекомбиБест Антипалдиум-IgG-комплект 2 (тест система для переконтрольного исследования на антитела класса G  к возбудителю сифилиса) РК-ИМН-5№018896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2DC9DC0D" w:rsidR="00D10516" w:rsidRPr="00925025" w:rsidRDefault="00D44512" w:rsidP="00D445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набор на 96 исследований, стрипированный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3CFB0005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5B2FA437" w:rsidR="00D10516" w:rsidRPr="00925025" w:rsidRDefault="00D10516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128 000,00</w:t>
            </w:r>
          </w:p>
        </w:tc>
      </w:tr>
      <w:tr w:rsidR="00D10516" w:rsidRPr="00925025" w14:paraId="3F6C874D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9D94617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2DE42CC2" w:rsidR="00D10516" w:rsidRPr="00D10516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БЕСТ анти ВГС подтверждающий тест. (Подтверждающий тест для переконтрольного исследования на антитела к ВГС) РК-ИМН-5№016725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3BD795FC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набор на 48 определений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72C06451" w:rsidR="00D10516" w:rsidRPr="00D44512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75 00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0B8E4349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</w:tr>
      <w:tr w:rsidR="00D10516" w:rsidRPr="00925025" w14:paraId="5A258D16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1478476D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1075C860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Monolisa HBs Ag Ultra Confirmatory на 25 определений РК-ИМН-5№016878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54246956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набор на 25 исследований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46EDD362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6C5A1C14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725 000,00</w:t>
            </w:r>
          </w:p>
        </w:tc>
      </w:tr>
      <w:tr w:rsidR="00D10516" w:rsidRPr="00925025" w14:paraId="12C4433D" w14:textId="77777777" w:rsidTr="00D4451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1501AD00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09533337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 xml:space="preserve">набор внешних пластиковых трубок 87972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4A7CCBA3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7C8C1D7D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25B61991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159 000,00</w:t>
            </w:r>
          </w:p>
        </w:tc>
      </w:tr>
      <w:tr w:rsidR="00D10516" w:rsidRPr="00925025" w14:paraId="086E9DCA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74630F35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7B54FAA3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набор внутренних пластиковых трубок  87973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2D955832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29F6D81E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3880169C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145 000,00</w:t>
            </w:r>
          </w:p>
        </w:tc>
      </w:tr>
      <w:tr w:rsidR="00D10516" w:rsidRPr="00925025" w14:paraId="1BCE0389" w14:textId="77777777" w:rsidTr="00D44512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14A6D5A4" w:rsidR="00D10516" w:rsidRPr="00925025" w:rsidRDefault="00D10516" w:rsidP="00D1051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0951C521" w:rsidR="00D10516" w:rsidRPr="00925025" w:rsidRDefault="00D10516" w:rsidP="00D10516">
            <w:pPr>
              <w:rPr>
                <w:rFonts w:ascii="Times New Roman" w:hAnsi="Times New Roman"/>
                <w:sz w:val="20"/>
                <w:szCs w:val="20"/>
              </w:rPr>
            </w:pPr>
            <w:r w:rsidRPr="009F474C">
              <w:rPr>
                <w:rFonts w:ascii="Times New Roman" w:hAnsi="Times New Roman"/>
                <w:sz w:val="20"/>
                <w:szCs w:val="20"/>
              </w:rPr>
              <w:t>фильтр гидрофобный 85274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292E59E2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10516" w:rsidRPr="009F474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17AAD645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6E61747C" w:rsidR="00D10516" w:rsidRPr="00925025" w:rsidRDefault="00D44512" w:rsidP="00D10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2C5C6C54" w14:textId="208948AC" w:rsidR="00A54167" w:rsidRPr="00FA6C43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6607D9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9142F9">
        <w:rPr>
          <w:rFonts w:ascii="Times New Roman" w:hAnsi="Times New Roman"/>
          <w:sz w:val="20"/>
          <w:szCs w:val="20"/>
        </w:rPr>
        <w:t>4</w:t>
      </w:r>
      <w:r w:rsidRPr="006607D9">
        <w:rPr>
          <w:rFonts w:ascii="Times New Roman" w:hAnsi="Times New Roman"/>
          <w:sz w:val="20"/>
          <w:szCs w:val="20"/>
        </w:rPr>
        <w:t xml:space="preserve"> Главы </w:t>
      </w:r>
      <w:r w:rsidR="009142F9" w:rsidRPr="009142F9">
        <w:rPr>
          <w:rFonts w:ascii="Times New Roman" w:hAnsi="Times New Roman"/>
          <w:sz w:val="20"/>
          <w:szCs w:val="20"/>
        </w:rPr>
        <w:t>2</w:t>
      </w:r>
      <w:r w:rsidRPr="006607D9">
        <w:rPr>
          <w:rFonts w:ascii="Times New Roman" w:hAnsi="Times New Roman"/>
          <w:sz w:val="20"/>
          <w:szCs w:val="20"/>
        </w:rPr>
        <w:t xml:space="preserve"> Пра</w:t>
      </w:r>
      <w:r w:rsidR="009142F9">
        <w:rPr>
          <w:rFonts w:ascii="Times New Roman" w:hAnsi="Times New Roman"/>
          <w:sz w:val="20"/>
          <w:szCs w:val="20"/>
        </w:rPr>
        <w:t>вил</w:t>
      </w:r>
      <w:r w:rsidRPr="006607D9">
        <w:rPr>
          <w:rFonts w:ascii="Times New Roman" w:hAnsi="Times New Roman"/>
          <w:sz w:val="20"/>
          <w:szCs w:val="20"/>
        </w:rPr>
        <w:t>, признать лот №</w:t>
      </w:r>
      <w:r w:rsidR="009142F9" w:rsidRPr="009142F9">
        <w:rPr>
          <w:rFonts w:ascii="Times New Roman" w:hAnsi="Times New Roman"/>
          <w:sz w:val="20"/>
          <w:szCs w:val="20"/>
        </w:rPr>
        <w:t>1-</w:t>
      </w:r>
      <w:r w:rsidR="00D44512">
        <w:rPr>
          <w:rFonts w:ascii="Times New Roman" w:hAnsi="Times New Roman"/>
          <w:sz w:val="20"/>
          <w:szCs w:val="20"/>
        </w:rPr>
        <w:t>10</w:t>
      </w:r>
      <w:r w:rsidRPr="006607D9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D44512">
        <w:rPr>
          <w:rFonts w:ascii="Times New Roman" w:hAnsi="Times New Roman"/>
          <w:b/>
          <w:bCs/>
          <w:color w:val="000000"/>
          <w:sz w:val="20"/>
          <w:szCs w:val="20"/>
        </w:rPr>
        <w:t>4 747 000</w:t>
      </w:r>
      <w:r w:rsidR="00562E9B" w:rsidRPr="004740EA">
        <w:rPr>
          <w:rFonts w:ascii="Times New Roman" w:hAnsi="Times New Roman"/>
          <w:b/>
          <w:bCs/>
          <w:color w:val="000000"/>
          <w:sz w:val="20"/>
          <w:szCs w:val="20"/>
        </w:rPr>
        <w:t>,00</w:t>
      </w:r>
      <w:r w:rsidR="00562E9B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D44512" w:rsidRPr="00D44512">
        <w:rPr>
          <w:rFonts w:ascii="Times New Roman" w:hAnsi="Times New Roman"/>
          <w:b/>
          <w:bCs/>
          <w:sz w:val="20"/>
          <w:szCs w:val="20"/>
        </w:rPr>
        <w:t>четыре миллиона семьсот сорок семь тысяч</w:t>
      </w:r>
      <w:r w:rsidRPr="006607D9">
        <w:rPr>
          <w:rFonts w:ascii="Times New Roman" w:hAnsi="Times New Roman"/>
          <w:b/>
          <w:bCs/>
          <w:sz w:val="20"/>
          <w:szCs w:val="20"/>
        </w:rPr>
        <w:t>) тенге ноль тиын</w:t>
      </w:r>
    </w:p>
    <w:p w14:paraId="3B0AF350" w14:textId="5180D114" w:rsidR="00B447DB" w:rsidRPr="00B447DB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EE3CD8">
        <w:rPr>
          <w:rFonts w:ascii="Times New Roman" w:hAnsi="Times New Roman"/>
          <w:b/>
          <w:sz w:val="20"/>
          <w:szCs w:val="20"/>
        </w:rPr>
        <w:t xml:space="preserve"> по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EE3CD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0244F8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r w:rsidR="00925025"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0244F8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0244F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5DC3557F" w:rsidR="009142F9" w:rsidRPr="000244F8" w:rsidRDefault="00D44512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4F8">
              <w:rPr>
                <w:rFonts w:ascii="Times New Roman" w:hAnsi="Times New Roman"/>
                <w:bCs/>
                <w:sz w:val="20"/>
                <w:szCs w:val="20"/>
              </w:rPr>
              <w:t>Медицинских изделий и реагентов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54D3" w14:textId="3526EDC9" w:rsidR="009142F9" w:rsidRPr="000244F8" w:rsidRDefault="00D44512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hAnsi="Times New Roman"/>
                <w:sz w:val="20"/>
                <w:szCs w:val="20"/>
              </w:rPr>
              <w:t>ТОО «ВИТЕНА», г. Алматы, ул. Исаева, 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648E07D8" w:rsidR="009142F9" w:rsidRPr="000244F8" w:rsidRDefault="003A7B00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5 177 000</w:t>
            </w:r>
            <w:r w:rsidR="009142F9" w:rsidRPr="000244F8">
              <w:rPr>
                <w:rFonts w:ascii="Times New Roman" w:hAnsi="Times New Roman"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5BEBB81C" w:rsidR="009142F9" w:rsidRPr="000244F8" w:rsidRDefault="003A7B00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4 747 000</w:t>
            </w:r>
            <w:r w:rsidR="009142F9" w:rsidRPr="00024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0244F8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8457C1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46E75E5E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 данное решение проголосовали:</w:t>
      </w:r>
    </w:p>
    <w:p w14:paraId="351C13D1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11310056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За –</w:t>
      </w:r>
      <w:r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1FE69AB1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Против - </w:t>
      </w:r>
      <w:r>
        <w:rPr>
          <w:rFonts w:ascii="Times New Roman" w:hAnsi="Times New Roman"/>
          <w:lang w:val="kk-KZ"/>
        </w:rPr>
        <w:t>0 голосов</w:t>
      </w:r>
    </w:p>
    <w:p w14:paraId="6CC93BA9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7F02A78B" w14:textId="77777777" w:rsidR="00885EE4" w:rsidRDefault="00885EE4" w:rsidP="00885EE4">
      <w:pPr>
        <w:pStyle w:val="a4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23E28818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448BB94A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3F502B0B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Комиссия в составе:</w:t>
      </w:r>
    </w:p>
    <w:p w14:paraId="019012B3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</w:p>
    <w:p w14:paraId="0F2A1E5E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5DDBBE9C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522C506F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091687BF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4062608F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191F344E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Члены комиссии:             </w:t>
      </w:r>
    </w:p>
    <w:p w14:paraId="5D264C75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21500038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</w:t>
      </w:r>
    </w:p>
    <w:p w14:paraId="15252469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4CF28F3C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</w:p>
    <w:p w14:paraId="106DC864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.                                      Руководитель ОКК                               Матаева А.Д.</w:t>
      </w:r>
    </w:p>
    <w:p w14:paraId="5EAD64C4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14:paraId="3CFF9523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</w:t>
      </w:r>
    </w:p>
    <w:p w14:paraId="340922B4" w14:textId="77777777" w:rsidR="00885EE4" w:rsidRDefault="00885EE4" w:rsidP="00885EE4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5D8515B3" w14:textId="77777777" w:rsidR="00885EE4" w:rsidRDefault="00885EE4" w:rsidP="00885EE4">
      <w:pPr>
        <w:spacing w:after="0" w:line="360" w:lineRule="auto"/>
        <w:rPr>
          <w:rFonts w:ascii="Times New Roman" w:hAnsi="Times New Roman"/>
          <w:lang w:val="kk-KZ"/>
        </w:rPr>
      </w:pPr>
    </w:p>
    <w:p w14:paraId="5CDDE4E5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47A31EBA" w14:textId="653585A1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8D9B550" w14:textId="06F90BD8" w:rsidR="00B56755" w:rsidRPr="00EE3CD8" w:rsidRDefault="00B56755" w:rsidP="009142F9">
      <w:pPr>
        <w:spacing w:after="0" w:line="360" w:lineRule="auto"/>
        <w:rPr>
          <w:rFonts w:ascii="Times New Roman" w:hAnsi="Times New Roman"/>
          <w:sz w:val="20"/>
          <w:szCs w:val="20"/>
          <w:lang w:val="kk-KZ"/>
        </w:rPr>
      </w:pPr>
    </w:p>
    <w:sectPr w:rsidR="00B56755" w:rsidRPr="00EE3CD8" w:rsidSect="008457C1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DF25" w14:textId="77777777" w:rsidR="008457C1" w:rsidRDefault="008457C1" w:rsidP="00B05815">
      <w:pPr>
        <w:spacing w:after="0" w:line="240" w:lineRule="auto"/>
      </w:pPr>
      <w:r>
        <w:separator/>
      </w:r>
    </w:p>
  </w:endnote>
  <w:endnote w:type="continuationSeparator" w:id="0">
    <w:p w14:paraId="4AAD94A0" w14:textId="77777777" w:rsidR="008457C1" w:rsidRDefault="008457C1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4809" w14:textId="77777777" w:rsidR="008457C1" w:rsidRDefault="008457C1" w:rsidP="00B05815">
      <w:pPr>
        <w:spacing w:after="0" w:line="240" w:lineRule="auto"/>
      </w:pPr>
      <w:r>
        <w:separator/>
      </w:r>
    </w:p>
  </w:footnote>
  <w:footnote w:type="continuationSeparator" w:id="0">
    <w:p w14:paraId="1D21D6C8" w14:textId="77777777" w:rsidR="008457C1" w:rsidRDefault="008457C1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44F8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256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A7B00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AB0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2E9B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477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57C1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5EE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1AE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516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4512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17E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5</cp:revision>
  <cp:lastPrinted>2023-03-29T02:55:00Z</cp:lastPrinted>
  <dcterms:created xsi:type="dcterms:W3CDTF">2024-02-08T05:38:00Z</dcterms:created>
  <dcterms:modified xsi:type="dcterms:W3CDTF">2024-02-14T02:50:00Z</dcterms:modified>
</cp:coreProperties>
</file>